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C0F3A" w14:textId="2E14B7FC" w:rsidR="002E2078" w:rsidRPr="008A03B6" w:rsidRDefault="002E2078" w:rsidP="008A03B6">
      <w:pPr>
        <w:pStyle w:val="Default"/>
        <w:jc w:val="center"/>
        <w:rPr>
          <w:rFonts w:asciiTheme="minorHAnsi" w:hAnsiTheme="minorHAnsi" w:cstheme="minorHAnsi"/>
          <w:color w:val="auto"/>
          <w:sz w:val="28"/>
          <w:szCs w:val="28"/>
        </w:rPr>
      </w:pPr>
      <w:r w:rsidRPr="008A03B6">
        <w:rPr>
          <w:rFonts w:asciiTheme="minorHAnsi" w:hAnsiTheme="minorHAnsi" w:cstheme="minorHAnsi"/>
          <w:b/>
          <w:bCs/>
          <w:color w:val="auto"/>
          <w:sz w:val="28"/>
          <w:szCs w:val="28"/>
        </w:rPr>
        <w:t>PODKARPACKI ZARZĄD DRÓG WOJEWÓDZKICH W RZESZOWIE</w:t>
      </w:r>
    </w:p>
    <w:p w14:paraId="46F125D9" w14:textId="6BE314DD" w:rsidR="002E2078" w:rsidRDefault="002E2078" w:rsidP="008A03B6">
      <w:pPr>
        <w:pStyle w:val="Default"/>
        <w:jc w:val="center"/>
        <w:rPr>
          <w:rFonts w:asciiTheme="minorHAnsi" w:hAnsiTheme="minorHAnsi" w:cstheme="minorHAnsi"/>
          <w:b/>
          <w:bCs/>
          <w:color w:val="auto"/>
          <w:sz w:val="28"/>
          <w:szCs w:val="28"/>
        </w:rPr>
      </w:pPr>
      <w:r w:rsidRPr="008A03B6">
        <w:rPr>
          <w:rFonts w:asciiTheme="minorHAnsi" w:hAnsiTheme="minorHAnsi" w:cstheme="minorHAnsi"/>
          <w:b/>
          <w:bCs/>
          <w:color w:val="auto"/>
          <w:sz w:val="28"/>
          <w:szCs w:val="28"/>
        </w:rPr>
        <w:t>SZCZEGÓŁOWA SPECYFIKACJA TECHNICZNA</w:t>
      </w:r>
    </w:p>
    <w:p w14:paraId="49FF3315" w14:textId="77777777" w:rsidR="00ED6B5B" w:rsidRDefault="00ED6B5B" w:rsidP="008A03B6">
      <w:pPr>
        <w:pStyle w:val="Default"/>
        <w:jc w:val="center"/>
        <w:rPr>
          <w:rFonts w:asciiTheme="minorHAnsi" w:hAnsiTheme="minorHAnsi" w:cstheme="minorHAnsi"/>
          <w:b/>
          <w:bCs/>
          <w:color w:val="auto"/>
          <w:sz w:val="28"/>
          <w:szCs w:val="28"/>
        </w:rPr>
      </w:pPr>
    </w:p>
    <w:p w14:paraId="61D97837" w14:textId="77777777" w:rsidR="00ED6B5B" w:rsidRDefault="00ED6B5B" w:rsidP="008A03B6">
      <w:pPr>
        <w:pStyle w:val="Default"/>
        <w:jc w:val="center"/>
        <w:rPr>
          <w:rFonts w:asciiTheme="minorHAnsi" w:hAnsiTheme="minorHAnsi" w:cstheme="minorHAnsi"/>
          <w:b/>
          <w:bCs/>
          <w:color w:val="auto"/>
          <w:sz w:val="28"/>
          <w:szCs w:val="28"/>
        </w:rPr>
      </w:pPr>
    </w:p>
    <w:p w14:paraId="01A182E6" w14:textId="77777777" w:rsidR="00ED6B5B" w:rsidRDefault="00ED6B5B" w:rsidP="008A03B6">
      <w:pPr>
        <w:pStyle w:val="Default"/>
        <w:jc w:val="center"/>
        <w:rPr>
          <w:rFonts w:asciiTheme="minorHAnsi" w:hAnsiTheme="minorHAnsi" w:cstheme="minorHAnsi"/>
          <w:b/>
          <w:bCs/>
          <w:color w:val="auto"/>
          <w:sz w:val="28"/>
          <w:szCs w:val="28"/>
        </w:rPr>
      </w:pPr>
    </w:p>
    <w:p w14:paraId="7CF7459D" w14:textId="77777777" w:rsidR="00ED6B5B" w:rsidRPr="008A03B6" w:rsidRDefault="00ED6B5B" w:rsidP="008A03B6">
      <w:pPr>
        <w:pStyle w:val="Default"/>
        <w:jc w:val="center"/>
        <w:rPr>
          <w:rFonts w:asciiTheme="minorHAnsi" w:hAnsiTheme="minorHAnsi" w:cstheme="minorHAnsi"/>
          <w:b/>
          <w:bCs/>
          <w:color w:val="auto"/>
          <w:sz w:val="28"/>
          <w:szCs w:val="28"/>
        </w:rPr>
      </w:pPr>
    </w:p>
    <w:p w14:paraId="2C45C063" w14:textId="77777777" w:rsidR="002E2078" w:rsidRPr="008A03B6" w:rsidRDefault="002E2078" w:rsidP="002E2078">
      <w:pPr>
        <w:pStyle w:val="Default"/>
        <w:rPr>
          <w:rFonts w:asciiTheme="minorHAnsi" w:hAnsiTheme="minorHAnsi" w:cstheme="minorHAnsi"/>
          <w:color w:val="auto"/>
          <w:sz w:val="28"/>
          <w:szCs w:val="28"/>
        </w:rPr>
      </w:pPr>
    </w:p>
    <w:p w14:paraId="0AF2658B" w14:textId="77777777" w:rsidR="002E2078" w:rsidRPr="008A03B6" w:rsidRDefault="002E2078" w:rsidP="00ED6B5B">
      <w:pPr>
        <w:pStyle w:val="Default"/>
        <w:jc w:val="center"/>
        <w:rPr>
          <w:rFonts w:asciiTheme="minorHAnsi" w:hAnsiTheme="minorHAnsi" w:cstheme="minorHAnsi"/>
          <w:b/>
          <w:bCs/>
          <w:color w:val="auto"/>
          <w:sz w:val="28"/>
          <w:szCs w:val="28"/>
        </w:rPr>
      </w:pPr>
      <w:r w:rsidRPr="008A03B6">
        <w:rPr>
          <w:rFonts w:asciiTheme="minorHAnsi" w:hAnsiTheme="minorHAnsi" w:cstheme="minorHAnsi"/>
          <w:b/>
          <w:bCs/>
          <w:color w:val="auto"/>
          <w:sz w:val="28"/>
          <w:szCs w:val="28"/>
        </w:rPr>
        <w:t>D-07.05.01 Bariery ochronne stalowe</w:t>
      </w:r>
    </w:p>
    <w:p w14:paraId="102E353B" w14:textId="77777777" w:rsidR="002E2078" w:rsidRPr="008A03B6" w:rsidRDefault="002E2078" w:rsidP="002E2078">
      <w:pPr>
        <w:pStyle w:val="Default"/>
        <w:rPr>
          <w:rFonts w:asciiTheme="minorHAnsi" w:hAnsiTheme="minorHAnsi" w:cstheme="minorHAnsi"/>
          <w:b/>
          <w:bCs/>
          <w:color w:val="auto"/>
          <w:sz w:val="28"/>
          <w:szCs w:val="28"/>
        </w:rPr>
      </w:pPr>
    </w:p>
    <w:p w14:paraId="57BCC098" w14:textId="77777777" w:rsidR="002E2078" w:rsidRPr="008A03B6" w:rsidRDefault="002E2078" w:rsidP="002E2078">
      <w:pPr>
        <w:pStyle w:val="Default"/>
        <w:rPr>
          <w:rFonts w:asciiTheme="minorHAnsi" w:hAnsiTheme="minorHAnsi" w:cstheme="minorHAnsi"/>
          <w:b/>
          <w:bCs/>
          <w:color w:val="auto"/>
          <w:sz w:val="28"/>
          <w:szCs w:val="28"/>
        </w:rPr>
      </w:pPr>
    </w:p>
    <w:p w14:paraId="7F356ED7" w14:textId="77777777" w:rsidR="002E2078" w:rsidRPr="008A03B6" w:rsidRDefault="002E2078" w:rsidP="002E2078">
      <w:pPr>
        <w:pStyle w:val="Default"/>
        <w:rPr>
          <w:rFonts w:asciiTheme="minorHAnsi" w:hAnsiTheme="minorHAnsi" w:cstheme="minorHAnsi"/>
          <w:b/>
          <w:bCs/>
          <w:color w:val="auto"/>
          <w:sz w:val="28"/>
          <w:szCs w:val="28"/>
        </w:rPr>
      </w:pPr>
    </w:p>
    <w:p w14:paraId="3FEA3653" w14:textId="77777777" w:rsidR="002E2078" w:rsidRPr="008A03B6" w:rsidRDefault="002E2078" w:rsidP="002E2078">
      <w:pPr>
        <w:pStyle w:val="Default"/>
        <w:rPr>
          <w:rFonts w:asciiTheme="minorHAnsi" w:hAnsiTheme="minorHAnsi" w:cstheme="minorHAnsi"/>
          <w:color w:val="auto"/>
          <w:sz w:val="20"/>
          <w:szCs w:val="20"/>
        </w:rPr>
      </w:pPr>
    </w:p>
    <w:p w14:paraId="1732F0B0" w14:textId="77777777" w:rsidR="002E2078" w:rsidRPr="008A03B6" w:rsidRDefault="002E2078" w:rsidP="002E2078">
      <w:pPr>
        <w:pStyle w:val="Default"/>
        <w:rPr>
          <w:rFonts w:asciiTheme="minorHAnsi" w:hAnsiTheme="minorHAnsi" w:cstheme="minorHAnsi"/>
          <w:color w:val="auto"/>
          <w:sz w:val="20"/>
          <w:szCs w:val="20"/>
        </w:rPr>
      </w:pPr>
    </w:p>
    <w:p w14:paraId="18483DF2" w14:textId="77777777" w:rsidR="002E2078" w:rsidRPr="008A03B6" w:rsidRDefault="002E2078" w:rsidP="002E2078">
      <w:pPr>
        <w:pStyle w:val="Default"/>
        <w:rPr>
          <w:rFonts w:asciiTheme="minorHAnsi" w:hAnsiTheme="minorHAnsi" w:cstheme="minorHAnsi"/>
          <w:color w:val="auto"/>
          <w:sz w:val="20"/>
          <w:szCs w:val="20"/>
        </w:rPr>
      </w:pPr>
    </w:p>
    <w:p w14:paraId="267D349F" w14:textId="77777777" w:rsidR="002E2078" w:rsidRPr="008A03B6" w:rsidRDefault="002E2078" w:rsidP="002E2078">
      <w:pPr>
        <w:pStyle w:val="Default"/>
        <w:rPr>
          <w:rFonts w:asciiTheme="minorHAnsi" w:hAnsiTheme="minorHAnsi" w:cstheme="minorHAnsi"/>
          <w:color w:val="auto"/>
          <w:sz w:val="20"/>
          <w:szCs w:val="20"/>
        </w:rPr>
      </w:pPr>
    </w:p>
    <w:p w14:paraId="2C588B15" w14:textId="77777777" w:rsidR="002E2078" w:rsidRPr="008A03B6" w:rsidRDefault="002E2078" w:rsidP="002E2078">
      <w:pPr>
        <w:pStyle w:val="Default"/>
        <w:rPr>
          <w:rFonts w:asciiTheme="minorHAnsi" w:hAnsiTheme="minorHAnsi" w:cstheme="minorHAnsi"/>
          <w:color w:val="auto"/>
          <w:sz w:val="20"/>
          <w:szCs w:val="20"/>
        </w:rPr>
      </w:pPr>
    </w:p>
    <w:p w14:paraId="5BDC7DDE" w14:textId="77777777" w:rsidR="002E2078" w:rsidRPr="008A03B6" w:rsidRDefault="002E2078" w:rsidP="002E2078">
      <w:pPr>
        <w:pStyle w:val="Default"/>
        <w:rPr>
          <w:rFonts w:asciiTheme="minorHAnsi" w:hAnsiTheme="minorHAnsi" w:cstheme="minorHAnsi"/>
          <w:color w:val="auto"/>
          <w:sz w:val="20"/>
          <w:szCs w:val="20"/>
        </w:rPr>
      </w:pPr>
    </w:p>
    <w:p w14:paraId="34D5944D" w14:textId="77777777" w:rsidR="002E2078" w:rsidRPr="008A03B6" w:rsidRDefault="002E2078" w:rsidP="002E2078">
      <w:pPr>
        <w:pStyle w:val="Default"/>
        <w:rPr>
          <w:rFonts w:asciiTheme="minorHAnsi" w:hAnsiTheme="minorHAnsi" w:cstheme="minorHAnsi"/>
          <w:color w:val="auto"/>
          <w:sz w:val="20"/>
          <w:szCs w:val="20"/>
        </w:rPr>
      </w:pPr>
    </w:p>
    <w:p w14:paraId="00A721F9" w14:textId="77777777" w:rsidR="002E2078" w:rsidRPr="008A03B6" w:rsidRDefault="002E2078" w:rsidP="002E2078">
      <w:pPr>
        <w:pStyle w:val="Default"/>
        <w:rPr>
          <w:rFonts w:asciiTheme="minorHAnsi" w:hAnsiTheme="minorHAnsi" w:cstheme="minorHAnsi"/>
          <w:color w:val="auto"/>
          <w:sz w:val="20"/>
          <w:szCs w:val="20"/>
        </w:rPr>
      </w:pPr>
    </w:p>
    <w:p w14:paraId="26CEF253" w14:textId="77777777" w:rsidR="002E2078" w:rsidRPr="008A03B6" w:rsidRDefault="002E2078" w:rsidP="002E2078">
      <w:pPr>
        <w:pStyle w:val="Default"/>
        <w:rPr>
          <w:rFonts w:asciiTheme="minorHAnsi" w:hAnsiTheme="minorHAnsi" w:cstheme="minorHAnsi"/>
          <w:color w:val="auto"/>
          <w:sz w:val="20"/>
          <w:szCs w:val="20"/>
        </w:rPr>
      </w:pPr>
    </w:p>
    <w:p w14:paraId="6C331BB7" w14:textId="77777777" w:rsidR="002E2078" w:rsidRPr="008A03B6" w:rsidRDefault="002E2078" w:rsidP="002E2078">
      <w:pPr>
        <w:pStyle w:val="Default"/>
        <w:rPr>
          <w:rFonts w:asciiTheme="minorHAnsi" w:hAnsiTheme="minorHAnsi" w:cstheme="minorHAnsi"/>
          <w:color w:val="auto"/>
          <w:sz w:val="20"/>
          <w:szCs w:val="20"/>
        </w:rPr>
      </w:pPr>
    </w:p>
    <w:p w14:paraId="7FBB1E58" w14:textId="77777777" w:rsidR="002E2078" w:rsidRPr="008A03B6" w:rsidRDefault="002E2078" w:rsidP="002E2078">
      <w:pPr>
        <w:pStyle w:val="Default"/>
        <w:rPr>
          <w:rFonts w:asciiTheme="minorHAnsi" w:hAnsiTheme="minorHAnsi" w:cstheme="minorHAnsi"/>
          <w:color w:val="auto"/>
          <w:sz w:val="20"/>
          <w:szCs w:val="20"/>
        </w:rPr>
      </w:pPr>
    </w:p>
    <w:p w14:paraId="48881CEA" w14:textId="77777777" w:rsidR="002E2078" w:rsidRPr="008A03B6" w:rsidRDefault="002E2078" w:rsidP="002E2078">
      <w:pPr>
        <w:pStyle w:val="Default"/>
        <w:rPr>
          <w:rFonts w:asciiTheme="minorHAnsi" w:hAnsiTheme="minorHAnsi" w:cstheme="minorHAnsi"/>
          <w:color w:val="auto"/>
          <w:sz w:val="20"/>
          <w:szCs w:val="20"/>
        </w:rPr>
      </w:pPr>
    </w:p>
    <w:p w14:paraId="28CA1C18" w14:textId="77777777" w:rsidR="002E2078" w:rsidRPr="008A03B6" w:rsidRDefault="002E2078" w:rsidP="002E2078">
      <w:pPr>
        <w:pStyle w:val="Default"/>
        <w:rPr>
          <w:rFonts w:asciiTheme="minorHAnsi" w:hAnsiTheme="minorHAnsi" w:cstheme="minorHAnsi"/>
          <w:color w:val="auto"/>
          <w:sz w:val="20"/>
          <w:szCs w:val="20"/>
        </w:rPr>
      </w:pPr>
    </w:p>
    <w:p w14:paraId="6CA48B73" w14:textId="77777777" w:rsidR="002E2078" w:rsidRPr="008A03B6" w:rsidRDefault="002E2078" w:rsidP="002E2078">
      <w:pPr>
        <w:pStyle w:val="Default"/>
        <w:rPr>
          <w:rFonts w:asciiTheme="minorHAnsi" w:hAnsiTheme="minorHAnsi" w:cstheme="minorHAnsi"/>
          <w:color w:val="auto"/>
          <w:sz w:val="20"/>
          <w:szCs w:val="20"/>
        </w:rPr>
      </w:pPr>
    </w:p>
    <w:p w14:paraId="7F86A698" w14:textId="77777777" w:rsidR="002E2078" w:rsidRPr="008A03B6" w:rsidRDefault="002E2078" w:rsidP="002E2078">
      <w:pPr>
        <w:pStyle w:val="Default"/>
        <w:rPr>
          <w:rFonts w:asciiTheme="minorHAnsi" w:hAnsiTheme="minorHAnsi" w:cstheme="minorHAnsi"/>
          <w:color w:val="auto"/>
          <w:sz w:val="20"/>
          <w:szCs w:val="20"/>
        </w:rPr>
      </w:pPr>
    </w:p>
    <w:p w14:paraId="6BB2241B" w14:textId="77777777" w:rsidR="002E2078" w:rsidRPr="008A03B6" w:rsidRDefault="002E2078" w:rsidP="002E2078">
      <w:pPr>
        <w:pStyle w:val="Default"/>
        <w:rPr>
          <w:rFonts w:asciiTheme="minorHAnsi" w:hAnsiTheme="minorHAnsi" w:cstheme="minorHAnsi"/>
          <w:color w:val="auto"/>
          <w:sz w:val="20"/>
          <w:szCs w:val="20"/>
        </w:rPr>
      </w:pPr>
    </w:p>
    <w:p w14:paraId="2C2008A3" w14:textId="77777777" w:rsidR="002E2078" w:rsidRPr="008A03B6" w:rsidRDefault="002E2078" w:rsidP="002E2078">
      <w:pPr>
        <w:pStyle w:val="Default"/>
        <w:rPr>
          <w:rFonts w:asciiTheme="minorHAnsi" w:hAnsiTheme="minorHAnsi" w:cstheme="minorHAnsi"/>
          <w:color w:val="auto"/>
          <w:sz w:val="20"/>
          <w:szCs w:val="20"/>
        </w:rPr>
      </w:pPr>
    </w:p>
    <w:p w14:paraId="63F80D2F" w14:textId="77777777" w:rsidR="002E2078" w:rsidRPr="008A03B6" w:rsidRDefault="002E2078" w:rsidP="002E2078">
      <w:pPr>
        <w:pStyle w:val="Default"/>
        <w:rPr>
          <w:rFonts w:asciiTheme="minorHAnsi" w:hAnsiTheme="minorHAnsi" w:cstheme="minorHAnsi"/>
          <w:color w:val="auto"/>
          <w:sz w:val="20"/>
          <w:szCs w:val="20"/>
        </w:rPr>
      </w:pPr>
    </w:p>
    <w:p w14:paraId="3E1EB837" w14:textId="77777777" w:rsidR="002E2078" w:rsidRPr="008A03B6" w:rsidRDefault="002E2078" w:rsidP="002E2078">
      <w:pPr>
        <w:pStyle w:val="Default"/>
        <w:rPr>
          <w:rFonts w:asciiTheme="minorHAnsi" w:hAnsiTheme="minorHAnsi" w:cstheme="minorHAnsi"/>
          <w:color w:val="auto"/>
          <w:sz w:val="20"/>
          <w:szCs w:val="20"/>
        </w:rPr>
      </w:pPr>
    </w:p>
    <w:p w14:paraId="3B8DDE49" w14:textId="77777777" w:rsidR="002E2078" w:rsidRPr="008A03B6" w:rsidRDefault="002E2078" w:rsidP="002E2078">
      <w:pPr>
        <w:pStyle w:val="Default"/>
        <w:rPr>
          <w:rFonts w:asciiTheme="minorHAnsi" w:hAnsiTheme="minorHAnsi" w:cstheme="minorHAnsi"/>
          <w:color w:val="auto"/>
          <w:sz w:val="20"/>
          <w:szCs w:val="20"/>
        </w:rPr>
      </w:pPr>
    </w:p>
    <w:p w14:paraId="4C957B39" w14:textId="77777777" w:rsidR="002E2078" w:rsidRPr="008A03B6" w:rsidRDefault="002E2078" w:rsidP="002E2078">
      <w:pPr>
        <w:pStyle w:val="Default"/>
        <w:rPr>
          <w:rFonts w:asciiTheme="minorHAnsi" w:hAnsiTheme="minorHAnsi" w:cstheme="minorHAnsi"/>
          <w:color w:val="auto"/>
          <w:sz w:val="20"/>
          <w:szCs w:val="20"/>
        </w:rPr>
      </w:pPr>
    </w:p>
    <w:p w14:paraId="1DA51858" w14:textId="77777777" w:rsidR="002E2078" w:rsidRPr="008A03B6" w:rsidRDefault="002E2078" w:rsidP="002E2078">
      <w:pPr>
        <w:pStyle w:val="Default"/>
        <w:rPr>
          <w:rFonts w:asciiTheme="minorHAnsi" w:hAnsiTheme="minorHAnsi" w:cstheme="minorHAnsi"/>
          <w:color w:val="auto"/>
          <w:sz w:val="20"/>
          <w:szCs w:val="20"/>
        </w:rPr>
      </w:pPr>
    </w:p>
    <w:p w14:paraId="61A3AB41" w14:textId="77777777" w:rsidR="002E2078" w:rsidRPr="008A03B6" w:rsidRDefault="002E2078" w:rsidP="002E2078">
      <w:pPr>
        <w:pStyle w:val="Default"/>
        <w:rPr>
          <w:rFonts w:asciiTheme="minorHAnsi" w:hAnsiTheme="minorHAnsi" w:cstheme="minorHAnsi"/>
          <w:color w:val="auto"/>
          <w:sz w:val="20"/>
          <w:szCs w:val="20"/>
        </w:rPr>
      </w:pPr>
    </w:p>
    <w:p w14:paraId="5EEDBACC" w14:textId="77777777" w:rsidR="002E2078" w:rsidRPr="008A03B6" w:rsidRDefault="002E2078" w:rsidP="002E2078">
      <w:pPr>
        <w:pStyle w:val="Default"/>
        <w:rPr>
          <w:rFonts w:asciiTheme="minorHAnsi" w:hAnsiTheme="minorHAnsi" w:cstheme="minorHAnsi"/>
          <w:color w:val="auto"/>
          <w:sz w:val="20"/>
          <w:szCs w:val="20"/>
        </w:rPr>
      </w:pPr>
    </w:p>
    <w:p w14:paraId="61240A4F" w14:textId="77777777" w:rsidR="002E2078" w:rsidRPr="008A03B6" w:rsidRDefault="002E2078" w:rsidP="002E2078">
      <w:pPr>
        <w:pStyle w:val="Default"/>
        <w:rPr>
          <w:rFonts w:asciiTheme="minorHAnsi" w:hAnsiTheme="minorHAnsi" w:cstheme="minorHAnsi"/>
          <w:color w:val="auto"/>
          <w:sz w:val="20"/>
          <w:szCs w:val="20"/>
        </w:rPr>
      </w:pPr>
    </w:p>
    <w:p w14:paraId="3EAC6F9C" w14:textId="77777777" w:rsidR="002E2078" w:rsidRPr="008A03B6" w:rsidRDefault="002E2078" w:rsidP="002E2078">
      <w:pPr>
        <w:pStyle w:val="Default"/>
        <w:rPr>
          <w:rFonts w:asciiTheme="minorHAnsi" w:hAnsiTheme="minorHAnsi" w:cstheme="minorHAnsi"/>
          <w:color w:val="auto"/>
          <w:sz w:val="20"/>
          <w:szCs w:val="20"/>
        </w:rPr>
      </w:pPr>
    </w:p>
    <w:p w14:paraId="3C91885A" w14:textId="77777777" w:rsidR="002E2078" w:rsidRDefault="002E2078" w:rsidP="002E2078">
      <w:pPr>
        <w:pStyle w:val="Default"/>
        <w:rPr>
          <w:rFonts w:asciiTheme="minorHAnsi" w:hAnsiTheme="minorHAnsi" w:cstheme="minorHAnsi"/>
          <w:color w:val="auto"/>
          <w:sz w:val="20"/>
          <w:szCs w:val="20"/>
        </w:rPr>
      </w:pPr>
    </w:p>
    <w:p w14:paraId="5029F792" w14:textId="77777777" w:rsidR="008A03B6" w:rsidRDefault="008A03B6" w:rsidP="002E2078">
      <w:pPr>
        <w:pStyle w:val="Default"/>
        <w:rPr>
          <w:rFonts w:asciiTheme="minorHAnsi" w:hAnsiTheme="minorHAnsi" w:cstheme="minorHAnsi"/>
          <w:color w:val="auto"/>
          <w:sz w:val="20"/>
          <w:szCs w:val="20"/>
        </w:rPr>
      </w:pPr>
    </w:p>
    <w:p w14:paraId="554E380B" w14:textId="77777777" w:rsidR="008A03B6" w:rsidRDefault="008A03B6" w:rsidP="002E2078">
      <w:pPr>
        <w:pStyle w:val="Default"/>
        <w:rPr>
          <w:rFonts w:asciiTheme="minorHAnsi" w:hAnsiTheme="minorHAnsi" w:cstheme="minorHAnsi"/>
          <w:color w:val="auto"/>
          <w:sz w:val="20"/>
          <w:szCs w:val="20"/>
        </w:rPr>
      </w:pPr>
    </w:p>
    <w:p w14:paraId="1C45CDCA" w14:textId="77777777" w:rsidR="008A03B6" w:rsidRDefault="008A03B6" w:rsidP="002E2078">
      <w:pPr>
        <w:pStyle w:val="Default"/>
        <w:rPr>
          <w:rFonts w:asciiTheme="minorHAnsi" w:hAnsiTheme="minorHAnsi" w:cstheme="minorHAnsi"/>
          <w:color w:val="auto"/>
          <w:sz w:val="20"/>
          <w:szCs w:val="20"/>
        </w:rPr>
      </w:pPr>
    </w:p>
    <w:p w14:paraId="0C306F06" w14:textId="77777777" w:rsidR="008A03B6" w:rsidRDefault="008A03B6" w:rsidP="002E2078">
      <w:pPr>
        <w:pStyle w:val="Default"/>
        <w:rPr>
          <w:rFonts w:asciiTheme="minorHAnsi" w:hAnsiTheme="minorHAnsi" w:cstheme="minorHAnsi"/>
          <w:color w:val="auto"/>
          <w:sz w:val="20"/>
          <w:szCs w:val="20"/>
        </w:rPr>
      </w:pPr>
    </w:p>
    <w:p w14:paraId="197332F2" w14:textId="77777777" w:rsidR="008A03B6" w:rsidRDefault="008A03B6" w:rsidP="002E2078">
      <w:pPr>
        <w:pStyle w:val="Default"/>
        <w:rPr>
          <w:rFonts w:asciiTheme="minorHAnsi" w:hAnsiTheme="minorHAnsi" w:cstheme="minorHAnsi"/>
          <w:color w:val="auto"/>
          <w:sz w:val="20"/>
          <w:szCs w:val="20"/>
        </w:rPr>
      </w:pPr>
    </w:p>
    <w:p w14:paraId="190AE70D" w14:textId="77777777" w:rsidR="008A03B6" w:rsidRDefault="008A03B6" w:rsidP="002E2078">
      <w:pPr>
        <w:pStyle w:val="Default"/>
        <w:rPr>
          <w:rFonts w:asciiTheme="minorHAnsi" w:hAnsiTheme="minorHAnsi" w:cstheme="minorHAnsi"/>
          <w:color w:val="auto"/>
          <w:sz w:val="20"/>
          <w:szCs w:val="20"/>
        </w:rPr>
      </w:pPr>
    </w:p>
    <w:p w14:paraId="2BDD1AED" w14:textId="77777777" w:rsidR="008A03B6" w:rsidRDefault="008A03B6" w:rsidP="002E2078">
      <w:pPr>
        <w:pStyle w:val="Default"/>
        <w:rPr>
          <w:rFonts w:asciiTheme="minorHAnsi" w:hAnsiTheme="minorHAnsi" w:cstheme="minorHAnsi"/>
          <w:color w:val="auto"/>
          <w:sz w:val="20"/>
          <w:szCs w:val="20"/>
        </w:rPr>
      </w:pPr>
    </w:p>
    <w:p w14:paraId="3742F693" w14:textId="77777777" w:rsidR="008A03B6" w:rsidRDefault="008A03B6" w:rsidP="002E2078">
      <w:pPr>
        <w:pStyle w:val="Default"/>
        <w:rPr>
          <w:rFonts w:asciiTheme="minorHAnsi" w:hAnsiTheme="minorHAnsi" w:cstheme="minorHAnsi"/>
          <w:color w:val="auto"/>
          <w:sz w:val="20"/>
          <w:szCs w:val="20"/>
        </w:rPr>
      </w:pPr>
    </w:p>
    <w:p w14:paraId="7FF48F3A" w14:textId="77777777" w:rsidR="008A03B6" w:rsidRDefault="008A03B6" w:rsidP="002E2078">
      <w:pPr>
        <w:pStyle w:val="Default"/>
        <w:rPr>
          <w:rFonts w:asciiTheme="minorHAnsi" w:hAnsiTheme="minorHAnsi" w:cstheme="minorHAnsi"/>
          <w:color w:val="auto"/>
          <w:sz w:val="20"/>
          <w:szCs w:val="20"/>
        </w:rPr>
      </w:pPr>
    </w:p>
    <w:p w14:paraId="619C0EBE" w14:textId="77777777" w:rsidR="008A03B6" w:rsidRDefault="008A03B6" w:rsidP="002E2078">
      <w:pPr>
        <w:pStyle w:val="Default"/>
        <w:rPr>
          <w:rFonts w:asciiTheme="minorHAnsi" w:hAnsiTheme="minorHAnsi" w:cstheme="minorHAnsi"/>
          <w:color w:val="auto"/>
          <w:sz w:val="20"/>
          <w:szCs w:val="20"/>
        </w:rPr>
      </w:pPr>
    </w:p>
    <w:p w14:paraId="685C0AE5" w14:textId="77777777" w:rsidR="008A03B6" w:rsidRDefault="008A03B6" w:rsidP="002E2078">
      <w:pPr>
        <w:pStyle w:val="Default"/>
        <w:rPr>
          <w:rFonts w:asciiTheme="minorHAnsi" w:hAnsiTheme="minorHAnsi" w:cstheme="minorHAnsi"/>
          <w:color w:val="auto"/>
          <w:sz w:val="20"/>
          <w:szCs w:val="20"/>
        </w:rPr>
      </w:pPr>
    </w:p>
    <w:p w14:paraId="56049465" w14:textId="77777777" w:rsidR="008A03B6" w:rsidRPr="008A03B6" w:rsidRDefault="008A03B6" w:rsidP="002E2078">
      <w:pPr>
        <w:pStyle w:val="Default"/>
        <w:rPr>
          <w:rFonts w:asciiTheme="minorHAnsi" w:hAnsiTheme="minorHAnsi" w:cstheme="minorHAnsi"/>
          <w:color w:val="auto"/>
          <w:sz w:val="20"/>
          <w:szCs w:val="20"/>
        </w:rPr>
      </w:pPr>
    </w:p>
    <w:p w14:paraId="3628C3DB" w14:textId="77777777" w:rsidR="002E2078" w:rsidRPr="008A03B6" w:rsidRDefault="002E2078" w:rsidP="002E2078">
      <w:pPr>
        <w:pStyle w:val="Default"/>
        <w:rPr>
          <w:rFonts w:asciiTheme="minorHAnsi" w:hAnsiTheme="minorHAnsi" w:cstheme="minorHAnsi"/>
          <w:color w:val="auto"/>
          <w:sz w:val="20"/>
          <w:szCs w:val="20"/>
        </w:rPr>
      </w:pPr>
    </w:p>
    <w:p w14:paraId="54EE7642" w14:textId="77777777" w:rsidR="002E2078" w:rsidRPr="008A03B6" w:rsidRDefault="002E2078" w:rsidP="002E2078">
      <w:pPr>
        <w:pStyle w:val="Default"/>
        <w:rPr>
          <w:rFonts w:asciiTheme="minorHAnsi" w:hAnsiTheme="minorHAnsi" w:cstheme="minorHAnsi"/>
          <w:color w:val="auto"/>
          <w:sz w:val="20"/>
          <w:szCs w:val="20"/>
        </w:rPr>
      </w:pPr>
    </w:p>
    <w:p w14:paraId="1675BCE1" w14:textId="54CD4F6C" w:rsidR="002E2078" w:rsidRPr="008A03B6" w:rsidRDefault="002E2078" w:rsidP="002E2078">
      <w:pPr>
        <w:pStyle w:val="Default"/>
        <w:rPr>
          <w:rFonts w:asciiTheme="minorHAnsi" w:hAnsiTheme="minorHAnsi" w:cstheme="minorHAnsi"/>
          <w:color w:val="auto"/>
          <w:sz w:val="20"/>
          <w:szCs w:val="20"/>
        </w:rPr>
      </w:pPr>
      <w:r w:rsidRPr="008A03B6">
        <w:rPr>
          <w:rFonts w:asciiTheme="minorHAnsi" w:hAnsiTheme="minorHAnsi" w:cstheme="minorHAnsi"/>
          <w:b/>
          <w:bCs/>
          <w:color w:val="auto"/>
          <w:sz w:val="20"/>
          <w:szCs w:val="20"/>
        </w:rPr>
        <w:lastRenderedPageBreak/>
        <w:t xml:space="preserve">1. WSTĘP </w:t>
      </w:r>
    </w:p>
    <w:p w14:paraId="3DDBB92A" w14:textId="77777777" w:rsidR="002E2078" w:rsidRPr="008A03B6" w:rsidRDefault="002E2078" w:rsidP="002E2078">
      <w:pPr>
        <w:pStyle w:val="Default"/>
        <w:rPr>
          <w:rFonts w:asciiTheme="minorHAnsi" w:hAnsiTheme="minorHAnsi" w:cstheme="minorHAnsi"/>
          <w:color w:val="auto"/>
          <w:sz w:val="20"/>
          <w:szCs w:val="20"/>
        </w:rPr>
      </w:pPr>
    </w:p>
    <w:p w14:paraId="315B474B" w14:textId="77777777" w:rsidR="002E2078" w:rsidRPr="008A03B6" w:rsidRDefault="002E2078" w:rsidP="002E2078">
      <w:pPr>
        <w:pStyle w:val="Default"/>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1.1. Przedmiot Szczegółowej Specyfikacji Technicznej (OST) </w:t>
      </w:r>
    </w:p>
    <w:p w14:paraId="1EAFECF3" w14:textId="77777777" w:rsidR="002E2078" w:rsidRDefault="002E2078" w:rsidP="002E2078">
      <w:pPr>
        <w:pStyle w:val="Default"/>
        <w:rPr>
          <w:rFonts w:asciiTheme="minorHAnsi" w:hAnsiTheme="minorHAnsi" w:cstheme="minorHAnsi"/>
          <w:color w:val="auto"/>
          <w:sz w:val="20"/>
          <w:szCs w:val="20"/>
        </w:rPr>
      </w:pPr>
      <w:r w:rsidRPr="008A03B6">
        <w:rPr>
          <w:rFonts w:asciiTheme="minorHAnsi" w:hAnsiTheme="minorHAnsi" w:cstheme="minorHAnsi"/>
          <w:color w:val="auto"/>
          <w:sz w:val="20"/>
          <w:szCs w:val="20"/>
        </w:rPr>
        <w:t xml:space="preserve">Przedmiotem niniejszej SST są wymagania dotyczące wykonania i odbioru drogowych barier ochronnych spełniających wymagania normy PN-EN 1317 oraz robót związanych z ich wykonaniem na drodze. </w:t>
      </w:r>
    </w:p>
    <w:p w14:paraId="63366A8D" w14:textId="77777777" w:rsidR="008A03B6" w:rsidRPr="008A03B6" w:rsidRDefault="008A03B6" w:rsidP="002E2078">
      <w:pPr>
        <w:pStyle w:val="Default"/>
        <w:rPr>
          <w:rFonts w:asciiTheme="minorHAnsi" w:hAnsiTheme="minorHAnsi" w:cstheme="minorHAnsi"/>
          <w:color w:val="auto"/>
          <w:sz w:val="20"/>
          <w:szCs w:val="20"/>
        </w:rPr>
      </w:pPr>
    </w:p>
    <w:p w14:paraId="5E21E331" w14:textId="77777777" w:rsidR="002E2078" w:rsidRPr="008A03B6" w:rsidRDefault="002E2078" w:rsidP="002E2078">
      <w:pPr>
        <w:pStyle w:val="Default"/>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1.2. Cel SST </w:t>
      </w:r>
    </w:p>
    <w:p w14:paraId="3ED320A2" w14:textId="77777777" w:rsidR="002E2078" w:rsidRDefault="002E2078" w:rsidP="002E2078">
      <w:pPr>
        <w:pStyle w:val="Default"/>
        <w:rPr>
          <w:rFonts w:asciiTheme="minorHAnsi" w:hAnsiTheme="minorHAnsi" w:cstheme="minorHAnsi"/>
          <w:color w:val="auto"/>
          <w:sz w:val="20"/>
          <w:szCs w:val="20"/>
        </w:rPr>
      </w:pPr>
      <w:r w:rsidRPr="008A03B6">
        <w:rPr>
          <w:rFonts w:asciiTheme="minorHAnsi" w:hAnsiTheme="minorHAnsi" w:cstheme="minorHAnsi"/>
          <w:color w:val="auto"/>
          <w:sz w:val="20"/>
          <w:szCs w:val="20"/>
        </w:rPr>
        <w:t xml:space="preserve">Celem SST jest sprecyzowanie i usystematyzowanie zakresu i sposobu wykonywania drogowych barier ochronnych, co powinno przyczynić się do usprawnienia procesu inwestycyjnego oraz wzrostu jakości i trwałości dróg. </w:t>
      </w:r>
    </w:p>
    <w:p w14:paraId="2B314EA4" w14:textId="77777777" w:rsidR="008A03B6" w:rsidRPr="008A03B6" w:rsidRDefault="008A03B6" w:rsidP="002E2078">
      <w:pPr>
        <w:pStyle w:val="Default"/>
        <w:rPr>
          <w:rFonts w:asciiTheme="minorHAnsi" w:hAnsiTheme="minorHAnsi" w:cstheme="minorHAnsi"/>
          <w:color w:val="auto"/>
          <w:sz w:val="20"/>
          <w:szCs w:val="20"/>
        </w:rPr>
      </w:pPr>
    </w:p>
    <w:p w14:paraId="4497BDEB" w14:textId="77777777" w:rsidR="002E2078" w:rsidRPr="008A03B6" w:rsidRDefault="002E2078" w:rsidP="002E2078">
      <w:pPr>
        <w:pStyle w:val="Default"/>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1.3. Zakres stosowania SST </w:t>
      </w:r>
    </w:p>
    <w:p w14:paraId="031F36E5" w14:textId="77777777" w:rsidR="002E2078" w:rsidRPr="008A03B6" w:rsidRDefault="002E2078" w:rsidP="002E2078">
      <w:pPr>
        <w:pStyle w:val="Default"/>
        <w:rPr>
          <w:rFonts w:asciiTheme="minorHAnsi" w:hAnsiTheme="minorHAnsi" w:cstheme="minorHAnsi"/>
          <w:color w:val="auto"/>
          <w:sz w:val="20"/>
          <w:szCs w:val="20"/>
        </w:rPr>
      </w:pPr>
      <w:proofErr w:type="spellStart"/>
      <w:r w:rsidRPr="008A03B6">
        <w:rPr>
          <w:rFonts w:asciiTheme="minorHAnsi" w:hAnsiTheme="minorHAnsi" w:cstheme="minorHAnsi"/>
          <w:color w:val="auto"/>
          <w:sz w:val="20"/>
          <w:szCs w:val="20"/>
        </w:rPr>
        <w:t>SST</w:t>
      </w:r>
      <w:proofErr w:type="spellEnd"/>
      <w:r w:rsidRPr="008A03B6">
        <w:rPr>
          <w:rFonts w:asciiTheme="minorHAnsi" w:hAnsiTheme="minorHAnsi" w:cstheme="minorHAnsi"/>
          <w:color w:val="auto"/>
          <w:sz w:val="20"/>
          <w:szCs w:val="20"/>
        </w:rPr>
        <w:t xml:space="preserve"> stanowi dokument przetargowy i kontraktowy przy zlecaniu i wykonywaniu robót na drogach publicznych. </w:t>
      </w:r>
    </w:p>
    <w:p w14:paraId="5F89AF8E" w14:textId="77777777" w:rsidR="002E2078" w:rsidRDefault="002E2078" w:rsidP="002E2078">
      <w:pPr>
        <w:pStyle w:val="Default"/>
        <w:rPr>
          <w:rFonts w:asciiTheme="minorHAnsi" w:hAnsiTheme="minorHAnsi" w:cstheme="minorHAnsi"/>
          <w:color w:val="auto"/>
          <w:sz w:val="20"/>
          <w:szCs w:val="20"/>
        </w:rPr>
      </w:pPr>
      <w:r w:rsidRPr="008A03B6">
        <w:rPr>
          <w:rFonts w:asciiTheme="minorHAnsi" w:hAnsiTheme="minorHAnsi" w:cstheme="minorHAnsi"/>
          <w:color w:val="auto"/>
          <w:sz w:val="20"/>
          <w:szCs w:val="20"/>
        </w:rPr>
        <w:t xml:space="preserve">Wymagania zawarte w niniejszych SST dotyczą drogowych barier ochronnych stosowanych na drogach oraz na drogowych obiektach inżynierskich na stałe oraz zasad prowadzenia robót związanych z ich wykonywaniem. </w:t>
      </w:r>
    </w:p>
    <w:p w14:paraId="036168E6" w14:textId="77777777" w:rsidR="008A03B6" w:rsidRPr="008A03B6" w:rsidRDefault="008A03B6" w:rsidP="002E2078">
      <w:pPr>
        <w:pStyle w:val="Default"/>
        <w:rPr>
          <w:rFonts w:asciiTheme="minorHAnsi" w:hAnsiTheme="minorHAnsi" w:cstheme="minorHAnsi"/>
          <w:color w:val="auto"/>
          <w:sz w:val="20"/>
          <w:szCs w:val="20"/>
        </w:rPr>
      </w:pPr>
    </w:p>
    <w:p w14:paraId="4020B58D" w14:textId="77777777" w:rsidR="002E2078" w:rsidRPr="008A03B6" w:rsidRDefault="002E2078" w:rsidP="002E2078">
      <w:pPr>
        <w:pStyle w:val="Default"/>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1.4. Określenia podstawowe </w:t>
      </w:r>
    </w:p>
    <w:p w14:paraId="41E1C055" w14:textId="77777777" w:rsidR="002E2078" w:rsidRPr="008A03B6" w:rsidRDefault="002E2078" w:rsidP="002E2078">
      <w:pPr>
        <w:pStyle w:val="Default"/>
        <w:spacing w:after="13"/>
        <w:rPr>
          <w:rFonts w:asciiTheme="minorHAnsi" w:hAnsiTheme="minorHAnsi" w:cstheme="minorHAnsi"/>
          <w:color w:val="auto"/>
          <w:sz w:val="20"/>
          <w:szCs w:val="20"/>
        </w:rPr>
      </w:pPr>
      <w:r w:rsidRPr="008A03B6">
        <w:rPr>
          <w:rFonts w:asciiTheme="minorHAnsi" w:hAnsiTheme="minorHAnsi" w:cstheme="minorHAnsi"/>
          <w:color w:val="auto"/>
          <w:sz w:val="20"/>
          <w:szCs w:val="20"/>
        </w:rPr>
        <w:t xml:space="preserve">1.4.1. Drogowa bariera ochronna to urządzenie bezpieczeństwa ruchu drogowego stosowane w celu fizycznego zapobieżenia zjechaniu pojazdu z drogi w miejscach, gdzie skutki zjechania pojazdu z drogi byłyby gorsze niż skutki uderzenia pojazdu w barierę ochronną. </w:t>
      </w:r>
    </w:p>
    <w:p w14:paraId="0C9C5C1E" w14:textId="77777777" w:rsidR="002E2078" w:rsidRPr="008A03B6" w:rsidRDefault="002E2078" w:rsidP="002E2078">
      <w:pPr>
        <w:pStyle w:val="Default"/>
        <w:rPr>
          <w:rFonts w:asciiTheme="minorHAnsi" w:hAnsiTheme="minorHAnsi" w:cstheme="minorHAnsi"/>
          <w:color w:val="auto"/>
          <w:sz w:val="20"/>
          <w:szCs w:val="20"/>
        </w:rPr>
      </w:pPr>
      <w:r w:rsidRPr="008A03B6">
        <w:rPr>
          <w:rFonts w:asciiTheme="minorHAnsi" w:hAnsiTheme="minorHAnsi" w:cstheme="minorHAnsi"/>
          <w:color w:val="auto"/>
          <w:sz w:val="20"/>
          <w:szCs w:val="20"/>
        </w:rPr>
        <w:t xml:space="preserve">1.4.2. Przy projektowaniu i doborze barier ochronnych. znaczenie mają tylko parametry funkcjonalne barier ochronnych określone w badaniach zderzeniowych, takie jak: poziom powstrzymywania, poziom intensywności zderzenia, ugięcie dynamiczne, poziom wtargnięcia pojazdu itd. </w:t>
      </w:r>
    </w:p>
    <w:p w14:paraId="65869934" w14:textId="77777777" w:rsidR="002E2078" w:rsidRPr="008A03B6" w:rsidRDefault="002E2078" w:rsidP="002E2078">
      <w:pPr>
        <w:pStyle w:val="Default"/>
        <w:rPr>
          <w:rFonts w:asciiTheme="minorHAnsi" w:hAnsiTheme="minorHAnsi" w:cstheme="minorHAnsi"/>
          <w:color w:val="auto"/>
          <w:sz w:val="20"/>
          <w:szCs w:val="20"/>
        </w:rPr>
      </w:pPr>
    </w:p>
    <w:p w14:paraId="77B04378" w14:textId="77777777" w:rsidR="002E2078" w:rsidRPr="008A03B6" w:rsidRDefault="002E2078" w:rsidP="002E2078">
      <w:pPr>
        <w:pStyle w:val="Default"/>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2. MATERIAŁY </w:t>
      </w:r>
    </w:p>
    <w:p w14:paraId="40193BCB" w14:textId="5CE31F18" w:rsidR="002E2078" w:rsidRPr="008A03B6" w:rsidRDefault="002E2078" w:rsidP="002E2078">
      <w:pPr>
        <w:pStyle w:val="Default"/>
        <w:spacing w:after="13"/>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2.1. </w:t>
      </w:r>
      <w:r w:rsidRPr="008A03B6">
        <w:rPr>
          <w:rFonts w:asciiTheme="minorHAnsi" w:hAnsiTheme="minorHAnsi" w:cstheme="minorHAnsi"/>
          <w:color w:val="auto"/>
          <w:sz w:val="20"/>
          <w:szCs w:val="20"/>
        </w:rPr>
        <w:t xml:space="preserve">Materiał, z którego wyprodukowana jest bariera ochronna musi być tożsamy z materiałem, którego użyto do wyprodukowania bariery, która pomyślnie przeszła próby zderzeniowe określone w normie </w:t>
      </w:r>
      <w:proofErr w:type="spellStart"/>
      <w:r w:rsidRPr="008A03B6">
        <w:rPr>
          <w:rFonts w:asciiTheme="minorHAnsi" w:hAnsiTheme="minorHAnsi" w:cstheme="minorHAnsi"/>
          <w:b/>
          <w:bCs/>
          <w:color w:val="auto"/>
          <w:sz w:val="20"/>
          <w:szCs w:val="20"/>
        </w:rPr>
        <w:t>PN</w:t>
      </w:r>
      <w:proofErr w:type="spellEnd"/>
      <w:r w:rsidRPr="008A03B6">
        <w:rPr>
          <w:rFonts w:asciiTheme="minorHAnsi" w:hAnsiTheme="minorHAnsi" w:cstheme="minorHAnsi"/>
          <w:b/>
          <w:bCs/>
          <w:color w:val="auto"/>
          <w:sz w:val="20"/>
          <w:szCs w:val="20"/>
        </w:rPr>
        <w:t>-EN 1317</w:t>
      </w:r>
      <w:r w:rsidRPr="008A03B6">
        <w:rPr>
          <w:rFonts w:asciiTheme="minorHAnsi" w:hAnsiTheme="minorHAnsi" w:cstheme="minorHAnsi"/>
          <w:color w:val="auto"/>
          <w:sz w:val="20"/>
          <w:szCs w:val="20"/>
        </w:rPr>
        <w:t xml:space="preserve"> i</w:t>
      </w:r>
      <w:r w:rsidR="008A03B6">
        <w:rPr>
          <w:rFonts w:asciiTheme="minorHAnsi" w:hAnsiTheme="minorHAnsi" w:cstheme="minorHAnsi"/>
          <w:color w:val="auto"/>
          <w:sz w:val="20"/>
          <w:szCs w:val="20"/>
        </w:rPr>
        <w:t> </w:t>
      </w:r>
      <w:r w:rsidRPr="008A03B6">
        <w:rPr>
          <w:rFonts w:asciiTheme="minorHAnsi" w:hAnsiTheme="minorHAnsi" w:cstheme="minorHAnsi"/>
          <w:color w:val="auto"/>
          <w:sz w:val="20"/>
          <w:szCs w:val="20"/>
        </w:rPr>
        <w:t xml:space="preserve">uzyskała wartości parametrów funkcjonalnych określone w dokumentacji budowy. </w:t>
      </w:r>
    </w:p>
    <w:p w14:paraId="2317B57D" w14:textId="474F971B" w:rsidR="002E2078" w:rsidRPr="008A03B6" w:rsidRDefault="002E2078" w:rsidP="002E2078">
      <w:pPr>
        <w:pStyle w:val="Default"/>
        <w:spacing w:after="13"/>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2.2. </w:t>
      </w:r>
      <w:r w:rsidRPr="008A03B6">
        <w:rPr>
          <w:rFonts w:asciiTheme="minorHAnsi" w:hAnsiTheme="minorHAnsi" w:cstheme="minorHAnsi"/>
          <w:color w:val="auto"/>
          <w:sz w:val="20"/>
          <w:szCs w:val="20"/>
        </w:rPr>
        <w:t>W przypadku barier ochronnych, których produkcja odbywa się w zakładzie produkcyjnym (prefabrykacja) lub na placu budowy (np. z betonu na mokro) rodzaj i ilości materiałów składowych, sposób ich doboru, forma wykonania, technologia wykonywania</w:t>
      </w:r>
      <w:r w:rsidR="008A03B6">
        <w:rPr>
          <w:rFonts w:asciiTheme="minorHAnsi" w:hAnsiTheme="minorHAnsi" w:cstheme="minorHAnsi"/>
          <w:color w:val="auto"/>
          <w:sz w:val="20"/>
          <w:szCs w:val="20"/>
        </w:rPr>
        <w:t xml:space="preserve"> </w:t>
      </w:r>
      <w:r w:rsidRPr="008A03B6">
        <w:rPr>
          <w:rFonts w:asciiTheme="minorHAnsi" w:hAnsiTheme="minorHAnsi" w:cstheme="minorHAnsi"/>
          <w:color w:val="auto"/>
          <w:sz w:val="20"/>
          <w:szCs w:val="20"/>
        </w:rPr>
        <w:t xml:space="preserve">i sposób wykonania na drodze powinny być zgodne z dokumentacją producenta. </w:t>
      </w:r>
    </w:p>
    <w:p w14:paraId="5F9A2E9C" w14:textId="77777777" w:rsidR="002E2078" w:rsidRPr="008A03B6" w:rsidRDefault="002E2078" w:rsidP="002E2078">
      <w:pPr>
        <w:pStyle w:val="Default"/>
        <w:spacing w:after="13"/>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2.3. </w:t>
      </w:r>
      <w:r w:rsidRPr="008A03B6">
        <w:rPr>
          <w:rFonts w:asciiTheme="minorHAnsi" w:hAnsiTheme="minorHAnsi" w:cstheme="minorHAnsi"/>
          <w:color w:val="auto"/>
          <w:sz w:val="20"/>
          <w:szCs w:val="20"/>
        </w:rPr>
        <w:t xml:space="preserve">Producent jest zobowiązany dostarczyć na żądanie Zamawiającego dokumenty potwierdzające skład i jakość materiałów składowych użytych do produkcji barier ochronnych. </w:t>
      </w:r>
    </w:p>
    <w:p w14:paraId="38FB0B56" w14:textId="77777777" w:rsidR="002E2078" w:rsidRPr="008A03B6" w:rsidRDefault="002E2078" w:rsidP="002E2078">
      <w:pPr>
        <w:pStyle w:val="Default"/>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2.4. </w:t>
      </w:r>
      <w:r w:rsidRPr="008A03B6">
        <w:rPr>
          <w:rFonts w:asciiTheme="minorHAnsi" w:hAnsiTheme="minorHAnsi" w:cstheme="minorHAnsi"/>
          <w:color w:val="auto"/>
          <w:sz w:val="20"/>
          <w:szCs w:val="20"/>
        </w:rPr>
        <w:t xml:space="preserve">Składowanie materiałów </w:t>
      </w:r>
    </w:p>
    <w:p w14:paraId="11EEB4F7" w14:textId="77777777" w:rsidR="002E2078" w:rsidRPr="008A03B6" w:rsidRDefault="002E2078" w:rsidP="002E2078">
      <w:pPr>
        <w:pStyle w:val="Default"/>
        <w:rPr>
          <w:rFonts w:asciiTheme="minorHAnsi" w:hAnsiTheme="minorHAnsi" w:cstheme="minorHAnsi"/>
          <w:color w:val="auto"/>
          <w:sz w:val="20"/>
          <w:szCs w:val="20"/>
        </w:rPr>
      </w:pPr>
    </w:p>
    <w:p w14:paraId="0DA12F97" w14:textId="3D444F02" w:rsidR="002E2078" w:rsidRDefault="002E2078" w:rsidP="002E2078">
      <w:pPr>
        <w:pStyle w:val="Default"/>
        <w:rPr>
          <w:rFonts w:asciiTheme="minorHAnsi" w:hAnsiTheme="minorHAnsi" w:cstheme="minorHAnsi"/>
          <w:color w:val="auto"/>
          <w:sz w:val="20"/>
          <w:szCs w:val="20"/>
        </w:rPr>
      </w:pPr>
      <w:r w:rsidRPr="008A03B6">
        <w:rPr>
          <w:rFonts w:asciiTheme="minorHAnsi" w:hAnsiTheme="minorHAnsi" w:cstheme="minorHAnsi"/>
          <w:color w:val="auto"/>
          <w:sz w:val="20"/>
          <w:szCs w:val="20"/>
        </w:rPr>
        <w:t>Materiały składowe do produkcji barier ochronnych prefabrykowanych i wykonywanych na placu budowy oraz elementy gotowych barier powinny</w:t>
      </w:r>
      <w:r w:rsidR="008A03B6">
        <w:rPr>
          <w:rFonts w:asciiTheme="minorHAnsi" w:hAnsiTheme="minorHAnsi" w:cstheme="minorHAnsi"/>
          <w:color w:val="auto"/>
          <w:sz w:val="20"/>
          <w:szCs w:val="20"/>
        </w:rPr>
        <w:t xml:space="preserve"> </w:t>
      </w:r>
      <w:r w:rsidRPr="008A03B6">
        <w:rPr>
          <w:rFonts w:asciiTheme="minorHAnsi" w:hAnsiTheme="minorHAnsi" w:cstheme="minorHAnsi"/>
          <w:color w:val="auto"/>
          <w:sz w:val="20"/>
          <w:szCs w:val="20"/>
        </w:rPr>
        <w:t>być składowane w sposób zgodny ze</w:t>
      </w:r>
      <w:r w:rsidR="008A03B6">
        <w:rPr>
          <w:rFonts w:asciiTheme="minorHAnsi" w:hAnsiTheme="minorHAnsi" w:cstheme="minorHAnsi"/>
          <w:color w:val="auto"/>
          <w:sz w:val="20"/>
          <w:szCs w:val="20"/>
        </w:rPr>
        <w:t xml:space="preserve"> </w:t>
      </w:r>
      <w:r w:rsidRPr="008A03B6">
        <w:rPr>
          <w:rFonts w:asciiTheme="minorHAnsi" w:hAnsiTheme="minorHAnsi" w:cstheme="minorHAnsi"/>
          <w:color w:val="auto"/>
          <w:sz w:val="20"/>
          <w:szCs w:val="20"/>
        </w:rPr>
        <w:t>wskazaniami producenta w miejscu suchym, zabezpieczonym przed</w:t>
      </w:r>
      <w:r w:rsidR="008A03B6">
        <w:rPr>
          <w:rFonts w:asciiTheme="minorHAnsi" w:hAnsiTheme="minorHAnsi" w:cstheme="minorHAnsi"/>
          <w:color w:val="auto"/>
          <w:sz w:val="20"/>
          <w:szCs w:val="20"/>
        </w:rPr>
        <w:t xml:space="preserve"> </w:t>
      </w:r>
      <w:r w:rsidRPr="008A03B6">
        <w:rPr>
          <w:rFonts w:asciiTheme="minorHAnsi" w:hAnsiTheme="minorHAnsi" w:cstheme="minorHAnsi"/>
          <w:color w:val="auto"/>
          <w:sz w:val="20"/>
          <w:szCs w:val="20"/>
        </w:rPr>
        <w:t xml:space="preserve">możliwością powstania uszkodzeń mechanicznych, w razie konieczności zabezpieczone przed opadami atmosferycznymi. </w:t>
      </w:r>
    </w:p>
    <w:p w14:paraId="1CC92F0B" w14:textId="77777777" w:rsidR="007F05A9" w:rsidRPr="008A03B6" w:rsidRDefault="007F05A9" w:rsidP="002E2078">
      <w:pPr>
        <w:pStyle w:val="Default"/>
        <w:rPr>
          <w:rFonts w:asciiTheme="minorHAnsi" w:hAnsiTheme="minorHAnsi" w:cstheme="minorHAnsi"/>
          <w:color w:val="auto"/>
          <w:sz w:val="20"/>
          <w:szCs w:val="20"/>
        </w:rPr>
      </w:pPr>
    </w:p>
    <w:p w14:paraId="7BAB6EBF" w14:textId="77777777" w:rsidR="002E2078" w:rsidRPr="008A03B6" w:rsidRDefault="002E2078" w:rsidP="002E2078">
      <w:pPr>
        <w:pStyle w:val="Default"/>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2.5. </w:t>
      </w:r>
      <w:r w:rsidRPr="008A03B6">
        <w:rPr>
          <w:rFonts w:asciiTheme="minorHAnsi" w:hAnsiTheme="minorHAnsi" w:cstheme="minorHAnsi"/>
          <w:color w:val="auto"/>
          <w:sz w:val="20"/>
          <w:szCs w:val="20"/>
        </w:rPr>
        <w:t xml:space="preserve">Właściwości materiałów do sporządzenia betonu, z którego mają być wykonane bariery na placu budowy lub właściwości elementów prefabrykowanych do wykonywania barier powinny być określone w dokumentacji producenta barier. </w:t>
      </w:r>
    </w:p>
    <w:p w14:paraId="7AC48CBF" w14:textId="77777777" w:rsidR="002E2078" w:rsidRPr="008A03B6" w:rsidRDefault="002E2078" w:rsidP="002E2078">
      <w:pPr>
        <w:pStyle w:val="Default"/>
        <w:rPr>
          <w:rFonts w:asciiTheme="minorHAnsi" w:hAnsiTheme="minorHAnsi" w:cstheme="minorHAnsi"/>
          <w:color w:val="auto"/>
          <w:sz w:val="20"/>
          <w:szCs w:val="20"/>
        </w:rPr>
      </w:pPr>
    </w:p>
    <w:p w14:paraId="615862DC" w14:textId="77777777" w:rsidR="002E2078" w:rsidRPr="008A03B6" w:rsidRDefault="002E2078" w:rsidP="002E2078">
      <w:pPr>
        <w:pStyle w:val="Default"/>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3. SPRZĘT </w:t>
      </w:r>
    </w:p>
    <w:p w14:paraId="16D58C48" w14:textId="77777777" w:rsidR="002E2078" w:rsidRPr="008A03B6" w:rsidRDefault="002E2078" w:rsidP="002E2078">
      <w:pPr>
        <w:pStyle w:val="Default"/>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3.1. </w:t>
      </w:r>
      <w:r w:rsidRPr="008A03B6">
        <w:rPr>
          <w:rFonts w:asciiTheme="minorHAnsi" w:hAnsiTheme="minorHAnsi" w:cstheme="minorHAnsi"/>
          <w:color w:val="auto"/>
          <w:sz w:val="20"/>
          <w:szCs w:val="20"/>
        </w:rPr>
        <w:t xml:space="preserve">Wykonawca bariery ochronnej na placu budowy lub z prefabrykatów albo montujący barierę ochronną z elementów powinien wykazać się posiadaniem sprzętu określonego przez producenta bariery. </w:t>
      </w:r>
    </w:p>
    <w:p w14:paraId="19737163" w14:textId="77777777" w:rsidR="002E2078" w:rsidRPr="008A03B6" w:rsidRDefault="002E2078" w:rsidP="002E2078">
      <w:pPr>
        <w:pStyle w:val="Default"/>
        <w:rPr>
          <w:rFonts w:asciiTheme="minorHAnsi" w:hAnsiTheme="minorHAnsi" w:cstheme="minorHAnsi"/>
          <w:color w:val="auto"/>
          <w:sz w:val="20"/>
          <w:szCs w:val="20"/>
        </w:rPr>
      </w:pPr>
    </w:p>
    <w:p w14:paraId="7CD1A486" w14:textId="77777777" w:rsidR="002E2078" w:rsidRPr="008A03B6" w:rsidRDefault="002E2078" w:rsidP="002E2078">
      <w:pPr>
        <w:pStyle w:val="Default"/>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4. TRANSPORT </w:t>
      </w:r>
    </w:p>
    <w:p w14:paraId="11A1A66A" w14:textId="77777777" w:rsidR="002E2078" w:rsidRPr="008A03B6" w:rsidRDefault="002E2078" w:rsidP="002E2078">
      <w:pPr>
        <w:pStyle w:val="Default"/>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4.1. </w:t>
      </w:r>
      <w:r w:rsidRPr="008A03B6">
        <w:rPr>
          <w:rFonts w:asciiTheme="minorHAnsi" w:hAnsiTheme="minorHAnsi" w:cstheme="minorHAnsi"/>
          <w:color w:val="auto"/>
          <w:sz w:val="20"/>
          <w:szCs w:val="20"/>
        </w:rPr>
        <w:t xml:space="preserve">Składniki do wykonania barier na placu budowy lub jako prefabrykaty powinny być transportowane zgodnie z obowiązującymi przepisami. </w:t>
      </w:r>
    </w:p>
    <w:p w14:paraId="0179DC32" w14:textId="77777777" w:rsidR="002E2078" w:rsidRPr="008A03B6" w:rsidRDefault="002E2078" w:rsidP="002E2078">
      <w:pPr>
        <w:pStyle w:val="Default"/>
        <w:rPr>
          <w:rFonts w:asciiTheme="minorHAnsi" w:hAnsiTheme="minorHAnsi" w:cstheme="minorHAnsi"/>
          <w:color w:val="auto"/>
          <w:sz w:val="20"/>
          <w:szCs w:val="20"/>
        </w:rPr>
      </w:pPr>
    </w:p>
    <w:p w14:paraId="4D722145" w14:textId="6D1E7CA7" w:rsidR="002E2078" w:rsidRPr="007F05A9" w:rsidRDefault="002E2078" w:rsidP="002E2078">
      <w:pPr>
        <w:pStyle w:val="Default"/>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5. WYKONANIE ROBÓT </w:t>
      </w:r>
    </w:p>
    <w:p w14:paraId="1410EAD1" w14:textId="77777777" w:rsidR="002E2078" w:rsidRPr="008A03B6" w:rsidRDefault="002E2078" w:rsidP="002E2078">
      <w:pPr>
        <w:pStyle w:val="Default"/>
        <w:spacing w:after="13"/>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5.1. </w:t>
      </w:r>
      <w:r w:rsidRPr="008A03B6">
        <w:rPr>
          <w:rFonts w:asciiTheme="minorHAnsi" w:hAnsiTheme="minorHAnsi" w:cstheme="minorHAnsi"/>
          <w:color w:val="auto"/>
          <w:sz w:val="20"/>
          <w:szCs w:val="20"/>
        </w:rPr>
        <w:t xml:space="preserve">Bariera ochronna powinna mieć kształt i wymiary identyczne z tymi, które posiadała bariera, która pomyślnie przeszła próby zderzeniowe. </w:t>
      </w:r>
    </w:p>
    <w:p w14:paraId="680D1C87" w14:textId="77777777" w:rsidR="002E2078" w:rsidRPr="008A03B6" w:rsidRDefault="002E2078" w:rsidP="002E2078">
      <w:pPr>
        <w:pStyle w:val="Default"/>
        <w:spacing w:after="13"/>
        <w:rPr>
          <w:rFonts w:asciiTheme="minorHAnsi" w:hAnsiTheme="minorHAnsi" w:cstheme="minorHAnsi"/>
          <w:color w:val="auto"/>
          <w:sz w:val="20"/>
          <w:szCs w:val="20"/>
        </w:rPr>
      </w:pPr>
      <w:r w:rsidRPr="008A03B6">
        <w:rPr>
          <w:rFonts w:asciiTheme="minorHAnsi" w:hAnsiTheme="minorHAnsi" w:cstheme="minorHAnsi"/>
          <w:b/>
          <w:bCs/>
          <w:color w:val="auto"/>
          <w:sz w:val="20"/>
          <w:szCs w:val="20"/>
        </w:rPr>
        <w:lastRenderedPageBreak/>
        <w:t xml:space="preserve">5.2. </w:t>
      </w:r>
      <w:r w:rsidRPr="008A03B6">
        <w:rPr>
          <w:rFonts w:asciiTheme="minorHAnsi" w:hAnsiTheme="minorHAnsi" w:cstheme="minorHAnsi"/>
          <w:color w:val="auto"/>
          <w:sz w:val="20"/>
          <w:szCs w:val="20"/>
        </w:rPr>
        <w:t xml:space="preserve">Materiały oraz cechy fizyko-chemiczne materiałów, z których jest wykonana bariera ochronna, powinny być zgodne z materiałami określonymi w dokumentacji producenta. W przypadku braku określenia ich cech przez producenta powinny one odpowiadać wymaganiom odpowiednich norm polskich, dotyczących zastosowanych przez producenta materiałów. </w:t>
      </w:r>
    </w:p>
    <w:p w14:paraId="5A0C679E" w14:textId="77777777" w:rsidR="002E2078" w:rsidRPr="008A03B6" w:rsidRDefault="002E2078" w:rsidP="002E2078">
      <w:pPr>
        <w:pStyle w:val="Default"/>
        <w:spacing w:after="13"/>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5.3. </w:t>
      </w:r>
      <w:r w:rsidRPr="008A03B6">
        <w:rPr>
          <w:rFonts w:asciiTheme="minorHAnsi" w:hAnsiTheme="minorHAnsi" w:cstheme="minorHAnsi"/>
          <w:color w:val="auto"/>
          <w:sz w:val="20"/>
          <w:szCs w:val="20"/>
        </w:rPr>
        <w:t xml:space="preserve">Bariera ochronna powinna mieć cechy fizyczne określone przez producenta, a w przypadku braku określenia przez producenta tych cech powinny one odpowiadać wymaganiom polskich norm pod względem: wytrzymałości, sprężystości, odporności na korozję, odporności na działanie mrozu. </w:t>
      </w:r>
    </w:p>
    <w:p w14:paraId="28F00CEA" w14:textId="4F7D6569" w:rsidR="002E2078" w:rsidRPr="008A03B6" w:rsidRDefault="002E2078" w:rsidP="002E2078">
      <w:pPr>
        <w:pStyle w:val="Default"/>
        <w:spacing w:after="13"/>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5.4. </w:t>
      </w:r>
      <w:r w:rsidRPr="008A03B6">
        <w:rPr>
          <w:rFonts w:asciiTheme="minorHAnsi" w:hAnsiTheme="minorHAnsi" w:cstheme="minorHAnsi"/>
          <w:color w:val="auto"/>
          <w:sz w:val="20"/>
          <w:szCs w:val="20"/>
        </w:rPr>
        <w:t>Bariera ochronna powinna być wykonana</w:t>
      </w:r>
      <w:r w:rsidR="007F05A9">
        <w:rPr>
          <w:rFonts w:asciiTheme="minorHAnsi" w:hAnsiTheme="minorHAnsi" w:cstheme="minorHAnsi"/>
          <w:color w:val="auto"/>
          <w:sz w:val="20"/>
          <w:szCs w:val="20"/>
        </w:rPr>
        <w:t xml:space="preserve"> </w:t>
      </w:r>
      <w:r w:rsidRPr="008A03B6">
        <w:rPr>
          <w:rFonts w:asciiTheme="minorHAnsi" w:hAnsiTheme="minorHAnsi" w:cstheme="minorHAnsi"/>
          <w:color w:val="auto"/>
          <w:sz w:val="20"/>
          <w:szCs w:val="20"/>
        </w:rPr>
        <w:t>i zamontowana</w:t>
      </w:r>
      <w:r w:rsidR="007F05A9">
        <w:rPr>
          <w:rFonts w:asciiTheme="minorHAnsi" w:hAnsiTheme="minorHAnsi" w:cstheme="minorHAnsi"/>
          <w:color w:val="auto"/>
          <w:sz w:val="20"/>
          <w:szCs w:val="20"/>
        </w:rPr>
        <w:t xml:space="preserve"> </w:t>
      </w:r>
      <w:r w:rsidRPr="008A03B6">
        <w:rPr>
          <w:rFonts w:asciiTheme="minorHAnsi" w:hAnsiTheme="minorHAnsi" w:cstheme="minorHAnsi"/>
          <w:color w:val="auto"/>
          <w:sz w:val="20"/>
          <w:szCs w:val="20"/>
        </w:rPr>
        <w:t xml:space="preserve">zgodnie z dokumentacją dostarczoną przez producenta bariery w sposób identyczny z tym, zgodnie z którym była wykonana i zmontowana w czasie prób zderzeniowych, w wyniku których uzyskała certyfikat CE lub znak B. </w:t>
      </w:r>
    </w:p>
    <w:p w14:paraId="1C2C31CB" w14:textId="77777777" w:rsidR="002E2078" w:rsidRPr="008A03B6" w:rsidRDefault="002E2078" w:rsidP="002E2078">
      <w:pPr>
        <w:pStyle w:val="Default"/>
        <w:spacing w:after="13"/>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5.5. </w:t>
      </w:r>
      <w:r w:rsidRPr="008A03B6">
        <w:rPr>
          <w:rFonts w:asciiTheme="minorHAnsi" w:hAnsiTheme="minorHAnsi" w:cstheme="minorHAnsi"/>
          <w:color w:val="auto"/>
          <w:sz w:val="20"/>
          <w:szCs w:val="20"/>
        </w:rPr>
        <w:t xml:space="preserve">Dopuszcza się tolerancje wykonania określone w dokumentacji przez producenta barier, przy których gwarantuje on prawidłowe ich funkcjonowanie. </w:t>
      </w:r>
    </w:p>
    <w:p w14:paraId="667F08D8" w14:textId="77777777" w:rsidR="002E2078" w:rsidRPr="008A03B6" w:rsidRDefault="002E2078" w:rsidP="002E2078">
      <w:pPr>
        <w:pStyle w:val="Default"/>
        <w:spacing w:after="13"/>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5.6. </w:t>
      </w:r>
      <w:r w:rsidRPr="008A03B6">
        <w:rPr>
          <w:rFonts w:asciiTheme="minorHAnsi" w:hAnsiTheme="minorHAnsi" w:cstheme="minorHAnsi"/>
          <w:color w:val="auto"/>
          <w:sz w:val="20"/>
          <w:szCs w:val="20"/>
        </w:rPr>
        <w:t xml:space="preserve">Montaż barier ochronnych powinien być wykonany przez przeszkolony personel wykonawcy robót. </w:t>
      </w:r>
    </w:p>
    <w:p w14:paraId="328326FA" w14:textId="0BB217F9" w:rsidR="002E2078" w:rsidRPr="008A03B6" w:rsidRDefault="002E2078" w:rsidP="002E2078">
      <w:pPr>
        <w:pStyle w:val="Default"/>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5.7. </w:t>
      </w:r>
      <w:r w:rsidRPr="008A03B6">
        <w:rPr>
          <w:rFonts w:asciiTheme="minorHAnsi" w:hAnsiTheme="minorHAnsi" w:cstheme="minorHAnsi"/>
          <w:color w:val="auto"/>
          <w:sz w:val="20"/>
          <w:szCs w:val="20"/>
        </w:rPr>
        <w:t xml:space="preserve">Umieszczenie dodatkowych elementów na barierach ochronnych, takich jak osłony </w:t>
      </w:r>
      <w:proofErr w:type="spellStart"/>
      <w:r w:rsidRPr="008A03B6">
        <w:rPr>
          <w:rFonts w:asciiTheme="minorHAnsi" w:hAnsiTheme="minorHAnsi" w:cstheme="minorHAnsi"/>
          <w:color w:val="auto"/>
          <w:sz w:val="20"/>
          <w:szCs w:val="20"/>
        </w:rPr>
        <w:t>przeciwolśnieniowe</w:t>
      </w:r>
      <w:proofErr w:type="spellEnd"/>
      <w:r w:rsidRPr="008A03B6">
        <w:rPr>
          <w:rFonts w:asciiTheme="minorHAnsi" w:hAnsiTheme="minorHAnsi" w:cstheme="minorHAnsi"/>
          <w:color w:val="auto"/>
          <w:sz w:val="20"/>
          <w:szCs w:val="20"/>
        </w:rPr>
        <w:t xml:space="preserve">, </w:t>
      </w:r>
      <w:r w:rsidR="007F05A9" w:rsidRPr="008A03B6">
        <w:rPr>
          <w:rFonts w:asciiTheme="minorHAnsi" w:hAnsiTheme="minorHAnsi" w:cstheme="minorHAnsi"/>
          <w:color w:val="auto"/>
          <w:sz w:val="20"/>
          <w:szCs w:val="20"/>
        </w:rPr>
        <w:t>poręcze</w:t>
      </w:r>
      <w:r w:rsidRPr="008A03B6">
        <w:rPr>
          <w:rFonts w:asciiTheme="minorHAnsi" w:hAnsiTheme="minorHAnsi" w:cstheme="minorHAnsi"/>
          <w:color w:val="auto"/>
          <w:sz w:val="20"/>
          <w:szCs w:val="20"/>
        </w:rPr>
        <w:t xml:space="preserve"> czy elementy ogrodzenia jest możliwe pod warunkiem, że bariery dodatkowo wyposażone w te elementy poddane były próbom zderzeniowym przez producenta i uzyskały pozytywne wyniki badań. </w:t>
      </w:r>
    </w:p>
    <w:p w14:paraId="6C7B1CDC" w14:textId="77777777" w:rsidR="002E2078" w:rsidRPr="008A03B6" w:rsidRDefault="002E2078" w:rsidP="002E2078">
      <w:pPr>
        <w:pStyle w:val="Default"/>
        <w:rPr>
          <w:rFonts w:asciiTheme="minorHAnsi" w:hAnsiTheme="minorHAnsi" w:cstheme="minorHAnsi"/>
          <w:color w:val="auto"/>
          <w:sz w:val="20"/>
          <w:szCs w:val="20"/>
        </w:rPr>
      </w:pPr>
    </w:p>
    <w:p w14:paraId="0123F112" w14:textId="5AE3EE98" w:rsidR="00A06676" w:rsidRPr="00A06676" w:rsidRDefault="002E2078" w:rsidP="002E2078">
      <w:pPr>
        <w:pStyle w:val="Default"/>
        <w:rPr>
          <w:rFonts w:asciiTheme="minorHAnsi" w:hAnsiTheme="minorHAnsi" w:cstheme="minorHAnsi"/>
          <w:b/>
          <w:bCs/>
          <w:color w:val="auto"/>
          <w:sz w:val="20"/>
          <w:szCs w:val="20"/>
        </w:rPr>
      </w:pPr>
      <w:r w:rsidRPr="008A03B6">
        <w:rPr>
          <w:rFonts w:asciiTheme="minorHAnsi" w:hAnsiTheme="minorHAnsi" w:cstheme="minorHAnsi"/>
          <w:b/>
          <w:bCs/>
          <w:color w:val="auto"/>
          <w:sz w:val="20"/>
          <w:szCs w:val="20"/>
        </w:rPr>
        <w:t xml:space="preserve">6. KONTROLA JAKOŚCI ROBÓT </w:t>
      </w:r>
    </w:p>
    <w:p w14:paraId="3E9F7757" w14:textId="77777777" w:rsidR="002E2078" w:rsidRPr="008A03B6" w:rsidRDefault="002E2078" w:rsidP="002E2078">
      <w:pPr>
        <w:pStyle w:val="Default"/>
        <w:spacing w:after="13"/>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6.1. </w:t>
      </w:r>
      <w:r w:rsidRPr="008A03B6">
        <w:rPr>
          <w:rFonts w:asciiTheme="minorHAnsi" w:hAnsiTheme="minorHAnsi" w:cstheme="minorHAnsi"/>
          <w:color w:val="auto"/>
          <w:sz w:val="20"/>
          <w:szCs w:val="20"/>
        </w:rPr>
        <w:t xml:space="preserve">W przypadku barier ochronnych wykonywanych na placu budowy należy zbadać jakość materiałów przeznaczonych do wykonania barier. Badania te powinny obejmować wszystkie materiały określone przez producenta barier oraz wszystkie cechy materiałów określone przez producenta barier w dokumentacji, a w przypadku braku tych informacji w dokumentacji, należy sprawdzić zgodność materiałów oraz ich cech na zgodność z polskimi normami. </w:t>
      </w:r>
    </w:p>
    <w:p w14:paraId="06B217C8" w14:textId="77777777" w:rsidR="002E2078" w:rsidRPr="008A03B6" w:rsidRDefault="002E2078" w:rsidP="002E2078">
      <w:pPr>
        <w:pStyle w:val="Default"/>
        <w:spacing w:after="13"/>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6.2. </w:t>
      </w:r>
      <w:r w:rsidRPr="008A03B6">
        <w:rPr>
          <w:rFonts w:asciiTheme="minorHAnsi" w:hAnsiTheme="minorHAnsi" w:cstheme="minorHAnsi"/>
          <w:color w:val="auto"/>
          <w:sz w:val="20"/>
          <w:szCs w:val="20"/>
        </w:rPr>
        <w:t xml:space="preserve">W przypadku barier ochronnych wykonywanych z elementów prefabrykowanych w zakładzie produkcyjnym producenta należy sprawdzić zgodność dostarczonych na budowę elementów prefabrykowanych z dokumentacją producenta. </w:t>
      </w:r>
    </w:p>
    <w:p w14:paraId="7946F898" w14:textId="77777777" w:rsidR="002E2078" w:rsidRPr="008A03B6" w:rsidRDefault="002E2078" w:rsidP="002E2078">
      <w:pPr>
        <w:pStyle w:val="Default"/>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6.3. </w:t>
      </w:r>
      <w:r w:rsidRPr="008A03B6">
        <w:rPr>
          <w:rFonts w:asciiTheme="minorHAnsi" w:hAnsiTheme="minorHAnsi" w:cstheme="minorHAnsi"/>
          <w:color w:val="auto"/>
          <w:sz w:val="20"/>
          <w:szCs w:val="20"/>
        </w:rPr>
        <w:t xml:space="preserve">W przypadku montażu barier ochronnych wykonywanych z gotowych elementów należy sprawdzić zgodność cech podłoża gruntowego lub konstrukcji, do której mają być montowane elementy bariery z dokumentacją producenta oraz zgodność z nią sposobu montażu barier przez wykonawcę. </w:t>
      </w:r>
    </w:p>
    <w:p w14:paraId="32BBCE1D" w14:textId="77777777" w:rsidR="002E2078" w:rsidRPr="008A03B6" w:rsidRDefault="002E2078" w:rsidP="002E2078">
      <w:pPr>
        <w:pStyle w:val="Default"/>
        <w:rPr>
          <w:rFonts w:asciiTheme="minorHAnsi" w:hAnsiTheme="minorHAnsi" w:cstheme="minorHAnsi"/>
          <w:color w:val="auto"/>
          <w:sz w:val="20"/>
          <w:szCs w:val="20"/>
        </w:rPr>
      </w:pPr>
    </w:p>
    <w:p w14:paraId="62AB59D1" w14:textId="754519C1" w:rsidR="00ED6B5B" w:rsidRPr="00A06676" w:rsidRDefault="002E2078" w:rsidP="002E2078">
      <w:pPr>
        <w:pStyle w:val="Default"/>
        <w:rPr>
          <w:rFonts w:asciiTheme="minorHAnsi" w:hAnsiTheme="minorHAnsi" w:cstheme="minorHAnsi"/>
          <w:b/>
          <w:bCs/>
          <w:color w:val="auto"/>
          <w:sz w:val="20"/>
          <w:szCs w:val="20"/>
        </w:rPr>
      </w:pPr>
      <w:r w:rsidRPr="008A03B6">
        <w:rPr>
          <w:rFonts w:asciiTheme="minorHAnsi" w:hAnsiTheme="minorHAnsi" w:cstheme="minorHAnsi"/>
          <w:b/>
          <w:bCs/>
          <w:color w:val="auto"/>
          <w:sz w:val="20"/>
          <w:szCs w:val="20"/>
        </w:rPr>
        <w:t xml:space="preserve">7. OBMIAR ROBÓT </w:t>
      </w:r>
    </w:p>
    <w:p w14:paraId="2B5427EE" w14:textId="77777777" w:rsidR="002E2078" w:rsidRPr="008A03B6" w:rsidRDefault="002E2078" w:rsidP="002E2078">
      <w:pPr>
        <w:pStyle w:val="Default"/>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7.1. </w:t>
      </w:r>
      <w:r w:rsidRPr="008A03B6">
        <w:rPr>
          <w:rFonts w:asciiTheme="minorHAnsi" w:hAnsiTheme="minorHAnsi" w:cstheme="minorHAnsi"/>
          <w:color w:val="auto"/>
          <w:sz w:val="20"/>
          <w:szCs w:val="20"/>
        </w:rPr>
        <w:t xml:space="preserve">Jednostką obmiarową odbioru robót jest 1 metr bieżący wykonanej bariery ochronnej. </w:t>
      </w:r>
    </w:p>
    <w:p w14:paraId="568C99DF" w14:textId="77777777" w:rsidR="002E2078" w:rsidRPr="008A03B6" w:rsidRDefault="002E2078" w:rsidP="002E2078">
      <w:pPr>
        <w:pStyle w:val="Default"/>
        <w:rPr>
          <w:rFonts w:asciiTheme="minorHAnsi" w:hAnsiTheme="minorHAnsi" w:cstheme="minorHAnsi"/>
          <w:color w:val="auto"/>
          <w:sz w:val="20"/>
          <w:szCs w:val="20"/>
        </w:rPr>
      </w:pPr>
    </w:p>
    <w:p w14:paraId="68B3326D" w14:textId="76F9F2ED" w:rsidR="00ED6B5B" w:rsidRPr="00A06676" w:rsidRDefault="002E2078" w:rsidP="002E2078">
      <w:pPr>
        <w:pStyle w:val="Default"/>
        <w:rPr>
          <w:rFonts w:asciiTheme="minorHAnsi" w:hAnsiTheme="minorHAnsi" w:cstheme="minorHAnsi"/>
          <w:b/>
          <w:bCs/>
          <w:color w:val="auto"/>
          <w:sz w:val="20"/>
          <w:szCs w:val="20"/>
        </w:rPr>
      </w:pPr>
      <w:r w:rsidRPr="008A03B6">
        <w:rPr>
          <w:rFonts w:asciiTheme="minorHAnsi" w:hAnsiTheme="minorHAnsi" w:cstheme="minorHAnsi"/>
          <w:b/>
          <w:bCs/>
          <w:color w:val="auto"/>
          <w:sz w:val="20"/>
          <w:szCs w:val="20"/>
        </w:rPr>
        <w:t xml:space="preserve">8. ODBIÓR ROBÓT </w:t>
      </w:r>
    </w:p>
    <w:p w14:paraId="407EBC9A" w14:textId="36FBB037" w:rsidR="002E2078" w:rsidRPr="008A03B6" w:rsidRDefault="002E2078" w:rsidP="002E2078">
      <w:pPr>
        <w:pStyle w:val="Default"/>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8.1. </w:t>
      </w:r>
      <w:r w:rsidRPr="008A03B6">
        <w:rPr>
          <w:rFonts w:asciiTheme="minorHAnsi" w:hAnsiTheme="minorHAnsi" w:cstheme="minorHAnsi"/>
          <w:color w:val="auto"/>
          <w:sz w:val="20"/>
          <w:szCs w:val="20"/>
        </w:rPr>
        <w:t xml:space="preserve">Roboty uznaje się za wykonane zgodnie z </w:t>
      </w:r>
      <w:r w:rsidR="00ED6B5B" w:rsidRPr="008A03B6">
        <w:rPr>
          <w:rFonts w:asciiTheme="minorHAnsi" w:hAnsiTheme="minorHAnsi" w:cstheme="minorHAnsi"/>
          <w:color w:val="auto"/>
          <w:sz w:val="20"/>
          <w:szCs w:val="20"/>
        </w:rPr>
        <w:t>zamówieniem,</w:t>
      </w:r>
      <w:r w:rsidRPr="008A03B6">
        <w:rPr>
          <w:rFonts w:asciiTheme="minorHAnsi" w:hAnsiTheme="minorHAnsi" w:cstheme="minorHAnsi"/>
          <w:color w:val="auto"/>
          <w:sz w:val="20"/>
          <w:szCs w:val="20"/>
        </w:rPr>
        <w:t xml:space="preserve"> jeżeli bariera ochronna posiada znak CE lub B, ma parametry techniczno-funkcjonalne zgodne z dokumentacją budowy, została wyprodukowana z materiałów, w</w:t>
      </w:r>
      <w:r w:rsidR="00ED6B5B">
        <w:rPr>
          <w:rFonts w:asciiTheme="minorHAnsi" w:hAnsiTheme="minorHAnsi" w:cstheme="minorHAnsi"/>
          <w:color w:val="auto"/>
          <w:sz w:val="20"/>
          <w:szCs w:val="20"/>
        </w:rPr>
        <w:t> </w:t>
      </w:r>
      <w:r w:rsidRPr="008A03B6">
        <w:rPr>
          <w:rFonts w:asciiTheme="minorHAnsi" w:hAnsiTheme="minorHAnsi" w:cstheme="minorHAnsi"/>
          <w:color w:val="auto"/>
          <w:sz w:val="20"/>
          <w:szCs w:val="20"/>
        </w:rPr>
        <w:t>technologii zgodnie z dokumentacja producenta, została wykonana zgodnie z dokumentacją</w:t>
      </w:r>
      <w:r w:rsidR="00ED6B5B">
        <w:rPr>
          <w:rFonts w:asciiTheme="minorHAnsi" w:hAnsiTheme="minorHAnsi" w:cstheme="minorHAnsi"/>
          <w:color w:val="auto"/>
          <w:sz w:val="20"/>
          <w:szCs w:val="20"/>
        </w:rPr>
        <w:t xml:space="preserve"> </w:t>
      </w:r>
      <w:r w:rsidRPr="008A03B6">
        <w:rPr>
          <w:rFonts w:asciiTheme="minorHAnsi" w:hAnsiTheme="minorHAnsi" w:cstheme="minorHAnsi"/>
          <w:color w:val="auto"/>
          <w:sz w:val="20"/>
          <w:szCs w:val="20"/>
        </w:rPr>
        <w:t xml:space="preserve">budowy przy zachowaniu tolerancji wykonania określonej w dokumentacji producenta barier. </w:t>
      </w:r>
    </w:p>
    <w:p w14:paraId="59163630" w14:textId="77777777" w:rsidR="002E2078" w:rsidRPr="008A03B6" w:rsidRDefault="002E2078" w:rsidP="002E2078">
      <w:pPr>
        <w:pStyle w:val="Default"/>
        <w:rPr>
          <w:rFonts w:asciiTheme="minorHAnsi" w:hAnsiTheme="minorHAnsi" w:cstheme="minorHAnsi"/>
          <w:color w:val="auto"/>
          <w:sz w:val="20"/>
          <w:szCs w:val="20"/>
        </w:rPr>
      </w:pPr>
    </w:p>
    <w:p w14:paraId="5D8B0EF4" w14:textId="6DE96B00" w:rsidR="00ED6B5B" w:rsidRPr="00A06676" w:rsidRDefault="002E2078" w:rsidP="002E2078">
      <w:pPr>
        <w:pStyle w:val="Default"/>
        <w:rPr>
          <w:rFonts w:asciiTheme="minorHAnsi" w:hAnsiTheme="minorHAnsi" w:cstheme="minorHAnsi"/>
          <w:b/>
          <w:bCs/>
          <w:color w:val="auto"/>
          <w:sz w:val="20"/>
          <w:szCs w:val="20"/>
        </w:rPr>
      </w:pPr>
      <w:r w:rsidRPr="008A03B6">
        <w:rPr>
          <w:rFonts w:asciiTheme="minorHAnsi" w:hAnsiTheme="minorHAnsi" w:cstheme="minorHAnsi"/>
          <w:b/>
          <w:bCs/>
          <w:color w:val="auto"/>
          <w:sz w:val="20"/>
          <w:szCs w:val="20"/>
        </w:rPr>
        <w:t xml:space="preserve">9. PODSTAWA PŁATNOŚCI </w:t>
      </w:r>
    </w:p>
    <w:p w14:paraId="0DB475F1" w14:textId="77777777" w:rsidR="002E2078" w:rsidRPr="008A03B6" w:rsidRDefault="002E2078" w:rsidP="002E2078">
      <w:pPr>
        <w:pStyle w:val="Default"/>
        <w:rPr>
          <w:rFonts w:asciiTheme="minorHAnsi" w:hAnsiTheme="minorHAnsi" w:cstheme="minorHAnsi"/>
          <w:color w:val="auto"/>
          <w:sz w:val="20"/>
          <w:szCs w:val="20"/>
        </w:rPr>
      </w:pPr>
      <w:r w:rsidRPr="008A03B6">
        <w:rPr>
          <w:rFonts w:asciiTheme="minorHAnsi" w:hAnsiTheme="minorHAnsi" w:cstheme="minorHAnsi"/>
          <w:b/>
          <w:bCs/>
          <w:color w:val="auto"/>
          <w:sz w:val="20"/>
          <w:szCs w:val="20"/>
        </w:rPr>
        <w:t xml:space="preserve">9.1. Cena jednostki obmiarowej </w:t>
      </w:r>
    </w:p>
    <w:p w14:paraId="0430F916" w14:textId="77777777" w:rsidR="00A2383E" w:rsidRPr="008A03B6" w:rsidRDefault="002E2078" w:rsidP="002E2078">
      <w:pPr>
        <w:rPr>
          <w:rFonts w:cstheme="minorHAnsi"/>
        </w:rPr>
      </w:pPr>
      <w:r w:rsidRPr="008A03B6">
        <w:rPr>
          <w:rFonts w:cstheme="minorHAnsi"/>
          <w:sz w:val="20"/>
          <w:szCs w:val="20"/>
        </w:rPr>
        <w:t>Cena wykonania 1 metra bieżącego bariery ochronnej obejmuje całokształt prac niezbędnych dla prawidłowego, zgodnego z przepisami budowlanymi, z dokumentacją budowy i z dokumentacją producenta barier, ewentualnego wyposażenia ich w dodatkowe, zgodne z dokumentacją producenta elementy i doprowadzenia miejsca ustawienia barier do prawidłowego stanu.</w:t>
      </w:r>
    </w:p>
    <w:sectPr w:rsidR="00A2383E" w:rsidRPr="008A03B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6D700" w14:textId="77777777" w:rsidR="002662B3" w:rsidRDefault="002662B3" w:rsidP="008A03B6">
      <w:pPr>
        <w:spacing w:after="0" w:line="240" w:lineRule="auto"/>
      </w:pPr>
      <w:r>
        <w:separator/>
      </w:r>
    </w:p>
  </w:endnote>
  <w:endnote w:type="continuationSeparator" w:id="0">
    <w:p w14:paraId="7F1BD745" w14:textId="77777777" w:rsidR="002662B3" w:rsidRDefault="002662B3" w:rsidP="008A0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61CF5" w14:textId="77777777" w:rsidR="00ED6B5B" w:rsidRDefault="00ED6B5B" w:rsidP="00ED6B5B">
    <w:pPr>
      <w:pStyle w:val="Default"/>
      <w:rPr>
        <w:rFonts w:asciiTheme="minorHAnsi" w:hAnsiTheme="minorHAnsi" w:cstheme="minorHAnsi"/>
        <w:color w:val="auto"/>
        <w:sz w:val="20"/>
        <w:szCs w:val="20"/>
      </w:rPr>
    </w:pPr>
    <w:r w:rsidRPr="008A03B6">
      <w:rPr>
        <w:rFonts w:asciiTheme="minorHAnsi" w:hAnsiTheme="minorHAnsi" w:cstheme="minorHAnsi"/>
        <w:color w:val="auto"/>
        <w:sz w:val="20"/>
        <w:szCs w:val="20"/>
      </w:rPr>
      <w:t xml:space="preserve">Specyfikacje Techniczne PZDW w Rzeszowie </w:t>
    </w:r>
    <w:r>
      <w:rPr>
        <w:rFonts w:asciiTheme="minorHAnsi" w:hAnsiTheme="minorHAnsi" w:cstheme="minorHAnsi"/>
        <w:color w:val="auto"/>
        <w:sz w:val="20"/>
        <w:szCs w:val="20"/>
      </w:rPr>
      <w:t>wrzesień</w:t>
    </w:r>
    <w:r w:rsidRPr="008A03B6">
      <w:rPr>
        <w:rFonts w:asciiTheme="minorHAnsi" w:hAnsiTheme="minorHAnsi" w:cstheme="minorHAnsi"/>
        <w:color w:val="auto"/>
        <w:sz w:val="20"/>
        <w:szCs w:val="20"/>
      </w:rPr>
      <w:t xml:space="preserve"> 20</w:t>
    </w:r>
    <w:r>
      <w:rPr>
        <w:rFonts w:asciiTheme="minorHAnsi" w:hAnsiTheme="minorHAnsi" w:cstheme="minorHAnsi"/>
        <w:color w:val="auto"/>
        <w:sz w:val="20"/>
        <w:szCs w:val="20"/>
      </w:rPr>
      <w:t>23</w:t>
    </w:r>
    <w:r w:rsidRPr="008A03B6">
      <w:rPr>
        <w:rFonts w:asciiTheme="minorHAnsi" w:hAnsiTheme="minorHAnsi" w:cstheme="minorHAnsi"/>
        <w:color w:val="auto"/>
        <w:sz w:val="20"/>
        <w:szCs w:val="20"/>
      </w:rPr>
      <w:t xml:space="preserve"> roku </w:t>
    </w:r>
  </w:p>
  <w:p w14:paraId="436BBD2C" w14:textId="77777777" w:rsidR="00ED6B5B" w:rsidRDefault="00ED6B5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9472B" w14:textId="77777777" w:rsidR="002662B3" w:rsidRDefault="002662B3" w:rsidP="008A03B6">
      <w:pPr>
        <w:spacing w:after="0" w:line="240" w:lineRule="auto"/>
      </w:pPr>
      <w:r>
        <w:separator/>
      </w:r>
    </w:p>
  </w:footnote>
  <w:footnote w:type="continuationSeparator" w:id="0">
    <w:p w14:paraId="484B5613" w14:textId="77777777" w:rsidR="002662B3" w:rsidRDefault="002662B3" w:rsidP="008A03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078"/>
    <w:rsid w:val="002662B3"/>
    <w:rsid w:val="002E2078"/>
    <w:rsid w:val="007F05A9"/>
    <w:rsid w:val="008A03B6"/>
    <w:rsid w:val="00A06676"/>
    <w:rsid w:val="00A2383E"/>
    <w:rsid w:val="00ED6B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AF577"/>
  <w15:docId w15:val="{313A2471-B6EF-4DA5-8437-0863790BA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2E2078"/>
    <w:pPr>
      <w:autoSpaceDE w:val="0"/>
      <w:autoSpaceDN w:val="0"/>
      <w:adjustRightInd w:val="0"/>
      <w:spacing w:after="0" w:line="240" w:lineRule="auto"/>
    </w:pPr>
    <w:rPr>
      <w:rFonts w:ascii="Arial" w:hAnsi="Arial" w:cs="Arial"/>
      <w:color w:val="000000"/>
      <w:sz w:val="24"/>
      <w:szCs w:val="24"/>
    </w:rPr>
  </w:style>
  <w:style w:type="paragraph" w:styleId="Nagwek">
    <w:name w:val="header"/>
    <w:basedOn w:val="Normalny"/>
    <w:link w:val="NagwekZnak"/>
    <w:uiPriority w:val="99"/>
    <w:unhideWhenUsed/>
    <w:rsid w:val="008A03B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A03B6"/>
  </w:style>
  <w:style w:type="paragraph" w:styleId="Stopka">
    <w:name w:val="footer"/>
    <w:basedOn w:val="Normalny"/>
    <w:link w:val="StopkaZnak"/>
    <w:uiPriority w:val="99"/>
    <w:unhideWhenUsed/>
    <w:rsid w:val="008A03B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A03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970</Words>
  <Characters>5824</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rysiek</dc:creator>
  <cp:lastModifiedBy>Tomek</cp:lastModifiedBy>
  <cp:revision>3</cp:revision>
  <dcterms:created xsi:type="dcterms:W3CDTF">2023-09-29T05:32:00Z</dcterms:created>
  <dcterms:modified xsi:type="dcterms:W3CDTF">2023-09-29T05:33:00Z</dcterms:modified>
</cp:coreProperties>
</file>